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6"/>
          <w:szCs w:val="36"/>
        </w:rPr>
      </w:pPr>
      <w:r>
        <w:rPr>
          <w:rFonts w:hint="eastAsia" w:ascii="仿宋" w:hAnsi="仿宋" w:eastAsia="仿宋" w:cs="仿宋"/>
          <w:b/>
          <w:bCs w:val="0"/>
          <w:color w:val="auto"/>
          <w:sz w:val="36"/>
          <w:szCs w:val="36"/>
        </w:rPr>
        <w:t>北京国家粮食交易中心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6"/>
          <w:szCs w:val="36"/>
        </w:rPr>
      </w:pPr>
      <w:r>
        <w:rPr>
          <w:rFonts w:hint="eastAsia" w:ascii="仿宋" w:hAnsi="仿宋" w:eastAsia="仿宋" w:cs="仿宋"/>
          <w:b/>
          <w:bCs w:val="0"/>
          <w:color w:val="auto"/>
          <w:sz w:val="36"/>
          <w:szCs w:val="36"/>
          <w:lang w:val="en-US" w:eastAsia="zh-CN"/>
        </w:rPr>
        <w:t>会员申请</w:t>
      </w:r>
      <w:r>
        <w:rPr>
          <w:rFonts w:hint="eastAsia" w:ascii="仿宋" w:hAnsi="仿宋" w:eastAsia="仿宋" w:cs="仿宋"/>
          <w:b/>
          <w:bCs w:val="0"/>
          <w:color w:val="auto"/>
          <w:sz w:val="36"/>
          <w:szCs w:val="36"/>
        </w:rPr>
        <w:t>和网上交易承诺书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北京国家粮食交易中心：</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我单位自愿申请</w:t>
      </w:r>
      <w:r>
        <w:rPr>
          <w:rFonts w:hint="eastAsia" w:ascii="仿宋" w:hAnsi="仿宋" w:eastAsia="仿宋" w:cs="仿宋"/>
          <w:color w:val="auto"/>
          <w:sz w:val="28"/>
          <w:szCs w:val="28"/>
          <w:lang w:val="en-US" w:eastAsia="zh-CN"/>
        </w:rPr>
        <w:t>注册北京国家粮食交易中心粮食购销及经营企业资源库会员，承认国家粮食交易平台（全国粮食统一竞价交易平台）（以下简称国家粮食交易平台）会员信息</w:t>
      </w:r>
      <w:r>
        <w:rPr>
          <w:rFonts w:hint="eastAsia" w:ascii="仿宋" w:hAnsi="仿宋" w:eastAsia="仿宋" w:cs="仿宋"/>
          <w:color w:val="auto"/>
          <w:sz w:val="28"/>
          <w:szCs w:val="28"/>
        </w:rPr>
        <w:t>合法、真实、准确、完整、有效</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并同意北京国家粮食交易中心同步共享国家粮食交易平台会员相关信息作为建档资料。</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如涉及单位名称、法人、统一社会信用代码等营业执照项目变更以及年审、账户信息、交易代表</w:t>
      </w:r>
      <w:bookmarkStart w:id="0" w:name="_GoBack"/>
      <w:bookmarkEnd w:id="0"/>
      <w:r>
        <w:rPr>
          <w:rFonts w:hint="eastAsia" w:ascii="仿宋" w:hAnsi="仿宋" w:eastAsia="仿宋" w:cs="仿宋"/>
          <w:color w:val="auto"/>
          <w:sz w:val="28"/>
          <w:szCs w:val="28"/>
          <w:lang w:val="en-US" w:eastAsia="zh-CN"/>
        </w:rPr>
        <w:t>变更等问题，我单位将及时联系注册地关联省份交易中心进行国家粮食交易平台会员信息变更，并同时书面告知北京国家粮食交易中心信息变更事项（</w:t>
      </w:r>
      <w:r>
        <w:rPr>
          <w:rFonts w:hint="eastAsia" w:ascii="仿宋" w:hAnsi="仿宋" w:eastAsia="仿宋" w:cs="仿宋"/>
          <w:b/>
          <w:bCs/>
          <w:color w:val="auto"/>
          <w:sz w:val="24"/>
          <w:szCs w:val="24"/>
          <w:lang w:val="en-US" w:eastAsia="zh-CN"/>
        </w:rPr>
        <w:t>会员单位信息变更修改表</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否则，因</w:t>
      </w:r>
      <w:r>
        <w:rPr>
          <w:rFonts w:hint="eastAsia" w:ascii="仿宋" w:hAnsi="仿宋" w:eastAsia="仿宋" w:cs="仿宋"/>
          <w:color w:val="auto"/>
          <w:sz w:val="28"/>
          <w:szCs w:val="28"/>
          <w:lang w:val="en-US" w:eastAsia="zh-CN"/>
        </w:rPr>
        <w:t>我单位</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至国家粮食交易平台会员信息</w:t>
      </w:r>
      <w:r>
        <w:rPr>
          <w:rFonts w:hint="eastAsia" w:ascii="仿宋" w:hAnsi="仿宋" w:eastAsia="仿宋" w:cs="仿宋"/>
          <w:color w:val="auto"/>
          <w:sz w:val="28"/>
          <w:szCs w:val="28"/>
        </w:rPr>
        <w:t>资料不准确、不完全、不合法等原因或因国家粮食交易平台未及时</w:t>
      </w:r>
      <w:r>
        <w:rPr>
          <w:rFonts w:hint="eastAsia" w:ascii="仿宋" w:hAnsi="仿宋" w:eastAsia="仿宋" w:cs="仿宋"/>
          <w:color w:val="auto"/>
          <w:sz w:val="28"/>
          <w:szCs w:val="28"/>
          <w:lang w:val="en-US" w:eastAsia="zh-CN"/>
        </w:rPr>
        <w:t>更新导致北京国家粮食交易中心会员信息滞后引起的一切</w:t>
      </w:r>
      <w:r>
        <w:rPr>
          <w:rFonts w:hint="eastAsia" w:ascii="仿宋" w:hAnsi="仿宋" w:eastAsia="仿宋" w:cs="仿宋"/>
          <w:color w:val="auto"/>
          <w:sz w:val="28"/>
          <w:szCs w:val="28"/>
        </w:rPr>
        <w:t>责任及后果，</w:t>
      </w:r>
      <w:r>
        <w:rPr>
          <w:rFonts w:hint="eastAsia" w:ascii="仿宋" w:hAnsi="仿宋" w:eastAsia="仿宋" w:cs="仿宋"/>
          <w:color w:val="auto"/>
          <w:sz w:val="28"/>
          <w:szCs w:val="28"/>
          <w:lang w:val="en-US" w:eastAsia="zh-CN"/>
        </w:rPr>
        <w:t>由我单位</w:t>
      </w:r>
      <w:r>
        <w:rPr>
          <w:rFonts w:hint="eastAsia" w:ascii="仿宋" w:hAnsi="仿宋" w:eastAsia="仿宋" w:cs="仿宋"/>
          <w:color w:val="auto"/>
          <w:sz w:val="28"/>
          <w:szCs w:val="28"/>
        </w:rPr>
        <w:t>自愿承担。</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w:t>
      </w:r>
      <w:r>
        <w:rPr>
          <w:rFonts w:hint="eastAsia" w:ascii="仿宋" w:hAnsi="仿宋" w:eastAsia="仿宋" w:cs="仿宋"/>
          <w:color w:val="auto"/>
          <w:sz w:val="28"/>
          <w:szCs w:val="28"/>
        </w:rPr>
        <w:t>单位承诺：对设置的网上报名</w:t>
      </w:r>
      <w:r>
        <w:rPr>
          <w:rFonts w:hint="eastAsia" w:ascii="仿宋" w:hAnsi="仿宋" w:eastAsia="仿宋" w:cs="仿宋"/>
          <w:color w:val="auto"/>
          <w:sz w:val="28"/>
          <w:szCs w:val="28"/>
          <w:lang w:val="en-US" w:eastAsia="zh-CN"/>
        </w:rPr>
        <w:t>系统和网上交易</w:t>
      </w:r>
      <w:r>
        <w:rPr>
          <w:rFonts w:hint="eastAsia" w:ascii="仿宋" w:hAnsi="仿宋" w:eastAsia="仿宋" w:cs="仿宋"/>
          <w:color w:val="auto"/>
          <w:sz w:val="28"/>
          <w:szCs w:val="28"/>
        </w:rPr>
        <w:t>系统</w:t>
      </w:r>
      <w:r>
        <w:rPr>
          <w:rFonts w:hint="eastAsia" w:ascii="仿宋" w:hAnsi="仿宋" w:eastAsia="仿宋" w:cs="仿宋"/>
          <w:color w:val="auto"/>
          <w:sz w:val="28"/>
          <w:szCs w:val="28"/>
          <w:lang w:val="en-US" w:eastAsia="zh-CN"/>
        </w:rPr>
        <w:t>用户名、</w:t>
      </w:r>
      <w:r>
        <w:rPr>
          <w:rFonts w:hint="eastAsia" w:ascii="仿宋" w:hAnsi="仿宋" w:eastAsia="仿宋" w:cs="仿宋"/>
          <w:color w:val="auto"/>
          <w:sz w:val="28"/>
          <w:szCs w:val="28"/>
        </w:rPr>
        <w:t>密码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电子密钥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自行承担保管责任</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不向第三方泄露</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对由于</w:t>
      </w:r>
      <w:r>
        <w:rPr>
          <w:rFonts w:hint="eastAsia" w:ascii="仿宋" w:hAnsi="仿宋" w:eastAsia="仿宋" w:cs="仿宋"/>
          <w:color w:val="auto"/>
          <w:sz w:val="28"/>
          <w:szCs w:val="28"/>
          <w:lang w:val="en-US" w:eastAsia="zh-CN"/>
        </w:rPr>
        <w:t>遗失</w:t>
      </w:r>
      <w:r>
        <w:rPr>
          <w:rFonts w:hint="eastAsia" w:ascii="仿宋" w:hAnsi="仿宋" w:eastAsia="仿宋" w:cs="仿宋"/>
          <w:color w:val="auto"/>
          <w:sz w:val="28"/>
          <w:szCs w:val="28"/>
        </w:rPr>
        <w:t>或泄露网上报名</w:t>
      </w:r>
      <w:r>
        <w:rPr>
          <w:rFonts w:hint="eastAsia" w:ascii="仿宋" w:hAnsi="仿宋" w:eastAsia="仿宋" w:cs="仿宋"/>
          <w:color w:val="auto"/>
          <w:sz w:val="28"/>
          <w:szCs w:val="28"/>
          <w:lang w:val="en-US" w:eastAsia="zh-CN"/>
        </w:rPr>
        <w:t>系统和网上交易</w:t>
      </w:r>
      <w:r>
        <w:rPr>
          <w:rFonts w:hint="eastAsia" w:ascii="仿宋" w:hAnsi="仿宋" w:eastAsia="仿宋" w:cs="仿宋"/>
          <w:color w:val="auto"/>
          <w:sz w:val="28"/>
          <w:szCs w:val="28"/>
        </w:rPr>
        <w:t>系统</w:t>
      </w:r>
      <w:r>
        <w:rPr>
          <w:rFonts w:hint="eastAsia" w:ascii="仿宋" w:hAnsi="仿宋" w:eastAsia="仿宋" w:cs="仿宋"/>
          <w:color w:val="auto"/>
          <w:sz w:val="28"/>
          <w:szCs w:val="28"/>
          <w:lang w:val="en-US" w:eastAsia="zh-CN"/>
        </w:rPr>
        <w:t>用户名、</w:t>
      </w:r>
      <w:r>
        <w:rPr>
          <w:rFonts w:hint="eastAsia" w:ascii="仿宋" w:hAnsi="仿宋" w:eastAsia="仿宋" w:cs="仿宋"/>
          <w:color w:val="auto"/>
          <w:sz w:val="28"/>
          <w:szCs w:val="28"/>
        </w:rPr>
        <w:t>密码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电子密钥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等管理不善的原因造成风险、损失由我</w:t>
      </w:r>
      <w:r>
        <w:rPr>
          <w:rFonts w:hint="eastAsia" w:ascii="仿宋" w:hAnsi="仿宋" w:eastAsia="仿宋" w:cs="仿宋"/>
          <w:color w:val="auto"/>
          <w:sz w:val="28"/>
          <w:szCs w:val="28"/>
          <w:lang w:val="en-US" w:eastAsia="zh-CN"/>
        </w:rPr>
        <w:t>单位</w:t>
      </w:r>
      <w:r>
        <w:rPr>
          <w:rFonts w:hint="eastAsia" w:ascii="仿宋" w:hAnsi="仿宋" w:eastAsia="仿宋" w:cs="仿宋"/>
          <w:color w:val="auto"/>
          <w:sz w:val="28"/>
          <w:szCs w:val="28"/>
        </w:rPr>
        <w:t>自行承担</w:t>
      </w:r>
      <w:r>
        <w:rPr>
          <w:rFonts w:hint="eastAsia" w:ascii="仿宋" w:hAnsi="仿宋" w:eastAsia="仿宋" w:cs="仿宋"/>
          <w:color w:val="auto"/>
          <w:sz w:val="28"/>
          <w:szCs w:val="28"/>
          <w:lang w:val="en-US" w:eastAsia="zh-CN"/>
        </w:rPr>
        <w:t>后果。</w:t>
      </w:r>
      <w:r>
        <w:rPr>
          <w:rFonts w:hint="eastAsia" w:ascii="仿宋" w:hAnsi="仿宋" w:eastAsia="仿宋" w:cs="仿宋"/>
          <w:color w:val="auto"/>
          <w:sz w:val="28"/>
          <w:szCs w:val="28"/>
        </w:rPr>
        <w:t>并</w:t>
      </w:r>
      <w:r>
        <w:rPr>
          <w:rFonts w:hint="eastAsia" w:ascii="仿宋" w:hAnsi="仿宋" w:eastAsia="仿宋" w:cs="仿宋"/>
          <w:color w:val="auto"/>
          <w:sz w:val="28"/>
          <w:szCs w:val="28"/>
          <w:lang w:val="en-US" w:eastAsia="zh-CN"/>
        </w:rPr>
        <w:t>承诺</w:t>
      </w:r>
      <w:r>
        <w:rPr>
          <w:rFonts w:hint="eastAsia" w:ascii="仿宋" w:hAnsi="仿宋" w:eastAsia="仿宋" w:cs="仿宋"/>
          <w:color w:val="auto"/>
          <w:sz w:val="28"/>
          <w:szCs w:val="28"/>
        </w:rPr>
        <w:t>遵守北京国家粮食交易中心《会员章程》</w:t>
      </w:r>
      <w:r>
        <w:rPr>
          <w:rFonts w:hint="eastAsia" w:ascii="仿宋" w:hAnsi="仿宋" w:eastAsia="仿宋" w:cs="仿宋"/>
          <w:color w:val="auto"/>
          <w:sz w:val="28"/>
          <w:szCs w:val="28"/>
          <w:lang w:val="en-US" w:eastAsia="zh-CN"/>
        </w:rPr>
        <w:t>和当期《交易公告》</w:t>
      </w:r>
      <w:r>
        <w:rPr>
          <w:rFonts w:hint="eastAsia" w:ascii="仿宋" w:hAnsi="仿宋" w:eastAsia="仿宋" w:cs="仿宋"/>
          <w:color w:val="auto"/>
          <w:sz w:val="28"/>
          <w:szCs w:val="28"/>
        </w:rPr>
        <w:t>《交易细则》及国家有关政策、法律、法规等相关规定。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特此承诺。                 </w:t>
      </w:r>
    </w:p>
    <w:p>
      <w:pPr>
        <w:keepNext w:val="0"/>
        <w:keepLines w:val="0"/>
        <w:pageBreakBefore w:val="0"/>
        <w:widowControl w:val="0"/>
        <w:kinsoku/>
        <w:wordWrap/>
        <w:overflowPunct/>
        <w:topLinePunct w:val="0"/>
        <w:autoSpaceDE/>
        <w:autoSpaceDN/>
        <w:bidi w:val="0"/>
        <w:adjustRightInd/>
        <w:snapToGrid/>
        <w:spacing w:line="520" w:lineRule="exact"/>
        <w:ind w:firstLine="3360" w:firstLineChars="1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承诺单位名称：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BFBFBF" w:themeColor="background1" w:themeShade="BF"/>
          <w:sz w:val="28"/>
          <w:szCs w:val="28"/>
          <w:lang w:val="en-US" w:eastAsia="zh-CN"/>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BFBFBF" w:themeColor="background1" w:themeShade="BF"/>
          <w:sz w:val="28"/>
          <w:szCs w:val="28"/>
          <w:lang w:eastAsia="zh-CN"/>
        </w:rPr>
        <w:t>（</w:t>
      </w:r>
      <w:r>
        <w:rPr>
          <w:rFonts w:hint="eastAsia" w:ascii="仿宋" w:hAnsi="仿宋" w:eastAsia="仿宋" w:cs="仿宋"/>
          <w:color w:val="BFBFBF" w:themeColor="background1" w:themeShade="BF"/>
          <w:sz w:val="28"/>
          <w:szCs w:val="28"/>
          <w:lang w:val="en-US" w:eastAsia="zh-CN"/>
        </w:rPr>
        <w:t>加盖公章）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法人代表：</w:t>
      </w:r>
    </w:p>
    <w:p>
      <w:pPr>
        <w:keepNext w:val="0"/>
        <w:keepLines w:val="0"/>
        <w:pageBreakBefore w:val="0"/>
        <w:widowControl w:val="0"/>
        <w:kinsoku/>
        <w:wordWrap/>
        <w:overflowPunct/>
        <w:topLinePunct w:val="0"/>
        <w:autoSpaceDE/>
        <w:autoSpaceDN/>
        <w:bidi w:val="0"/>
        <w:adjustRightInd/>
        <w:snapToGrid/>
        <w:spacing w:line="520" w:lineRule="exact"/>
        <w:ind w:left="6440" w:hanging="6440" w:hangingChars="230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BFBFBF" w:themeColor="background1" w:themeShade="BF"/>
          <w:sz w:val="28"/>
          <w:szCs w:val="28"/>
          <w:lang w:val="en-US" w:eastAsia="zh-CN"/>
        </w:rPr>
        <w:t xml:space="preserve">  </w:t>
      </w:r>
      <w:r>
        <w:rPr>
          <w:rFonts w:hint="eastAsia" w:ascii="仿宋" w:hAnsi="仿宋" w:eastAsia="仿宋" w:cs="仿宋"/>
          <w:color w:val="BFBFBF" w:themeColor="background1" w:themeShade="BF"/>
          <w:sz w:val="28"/>
          <w:szCs w:val="28"/>
          <w:lang w:eastAsia="zh-CN"/>
        </w:rPr>
        <w:t>（</w:t>
      </w:r>
      <w:r>
        <w:rPr>
          <w:rFonts w:hint="eastAsia" w:ascii="仿宋" w:hAnsi="仿宋" w:eastAsia="仿宋" w:cs="仿宋"/>
          <w:color w:val="BFBFBF" w:themeColor="background1" w:themeShade="BF"/>
          <w:sz w:val="28"/>
          <w:szCs w:val="28"/>
          <w:lang w:val="en-US" w:eastAsia="zh-CN"/>
        </w:rPr>
        <w:t>签字或名章）</w:t>
      </w:r>
      <w:r>
        <w:rPr>
          <w:rFonts w:hint="eastAsia" w:ascii="仿宋" w:hAnsi="仿宋" w:eastAsia="仿宋" w:cs="仿宋"/>
          <w:color w:val="BFBFBF" w:themeColor="background1" w:themeShade="BF"/>
          <w:sz w:val="28"/>
          <w:szCs w:val="28"/>
        </w:rPr>
        <w:t xml:space="preserve">      </w:t>
      </w: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6440" w:hanging="6440" w:hangingChars="23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304" w:right="1587" w:bottom="130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40952"/>
    <w:rsid w:val="1485453A"/>
    <w:rsid w:val="17082077"/>
    <w:rsid w:val="17707495"/>
    <w:rsid w:val="1D0B715D"/>
    <w:rsid w:val="2C940952"/>
    <w:rsid w:val="2FA923BE"/>
    <w:rsid w:val="49433514"/>
    <w:rsid w:val="575426D8"/>
    <w:rsid w:val="602D40D8"/>
    <w:rsid w:val="65044898"/>
    <w:rsid w:val="69034647"/>
    <w:rsid w:val="6AE00375"/>
    <w:rsid w:val="710D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qFormat/>
    <w:uiPriority w:val="0"/>
    <w:pPr>
      <w:spacing w:line="580" w:lineRule="exact"/>
      <w:ind w:firstLine="560" w:firstLineChars="200"/>
    </w:pPr>
    <w:rPr>
      <w:rFonts w:ascii="Times New Roman" w:hAnsi="Times New Roman" w:eastAsia="仿宋_GB2312"/>
      <w:sz w:val="28"/>
      <w:szCs w:val="24"/>
    </w:rPr>
  </w:style>
  <w:style w:type="paragraph" w:styleId="3">
    <w:name w:val="footer"/>
    <w:basedOn w:val="1"/>
    <w:semiHidden/>
    <w:qFormat/>
    <w:uiPriority w:val="0"/>
    <w:pPr>
      <w:tabs>
        <w:tab w:val="center" w:pos="4153"/>
        <w:tab w:val="right" w:pos="8306"/>
      </w:tabs>
      <w:snapToGrid w:val="0"/>
      <w:jc w:val="left"/>
    </w:pPr>
    <w:rPr>
      <w:sz w:val="18"/>
      <w:szCs w:val="18"/>
    </w:rPr>
  </w:style>
  <w:style w:type="paragraph" w:styleId="4">
    <w:name w:val="header"/>
    <w:basedOn w:val="1"/>
    <w:semiHidden/>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2025-02-17T07:24:00Z</dcterms:created>
  <dc:creator>张茉</dc:creator>
  <cp:lastModifiedBy>d</cp:lastModifiedBy>
  <dcterms:modified xsi:type="dcterms:W3CDTF">2025-02-26T03:43:50Z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60466D9403F34938B4C78A9EA02352A1</vt:lpwstr>
  </property>
</Properties>
</file>